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708"/>
        <w:gridCol w:w="4820"/>
        <w:gridCol w:w="7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2" w:type="dxa"/>
            <w:gridSpan w:val="5"/>
            <w:noWrap/>
          </w:tcPr>
          <w:p>
            <w:pPr>
              <w:spacing w:line="240" w:lineRule="auto"/>
              <w:jc w:val="center"/>
              <w:rPr>
                <w:rFonts w:eastAsia="宋体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8"/>
                <w:szCs w:val="28"/>
              </w:rPr>
              <w:t>国安集团2022年度办公用品供应商入库遴选评分表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noWrap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评分内容</w:t>
            </w:r>
          </w:p>
        </w:tc>
        <w:tc>
          <w:tcPr>
            <w:tcW w:w="993" w:type="dxa"/>
            <w:noWrap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评分项</w:t>
            </w:r>
          </w:p>
        </w:tc>
        <w:tc>
          <w:tcPr>
            <w:tcW w:w="708" w:type="dxa"/>
            <w:noWrap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分数</w:t>
            </w:r>
          </w:p>
        </w:tc>
        <w:tc>
          <w:tcPr>
            <w:tcW w:w="4820" w:type="dxa"/>
            <w:noWrap/>
          </w:tcPr>
          <w:p>
            <w:pPr>
              <w:spacing w:line="240" w:lineRule="auto"/>
              <w:jc w:val="center"/>
              <w:rPr>
                <w:rFonts w:eastAsia="宋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评分标准</w:t>
            </w:r>
          </w:p>
        </w:tc>
        <w:tc>
          <w:tcPr>
            <w:tcW w:w="759" w:type="dxa"/>
            <w:noWrap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242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综合部分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业绩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4820" w:type="dxa"/>
            <w:noWrap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1.投标单位业绩：近2年（2020年11月至投标截止日）担任机关事业单位、国有企业定点送货单位的协议至少1份（每多提供一个业绩得3分，上限5分）。</w:t>
            </w: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2.近2年（2019年11月至投标截止日）担任机关事业单位、国有企业定点送货单位的结算发票至少1份（每多提供一份得2分，上限10分）。</w:t>
            </w:r>
          </w:p>
        </w:tc>
        <w:tc>
          <w:tcPr>
            <w:tcW w:w="759" w:type="dxa"/>
            <w:noWrap/>
          </w:tcPr>
          <w:p>
            <w:pPr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实力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4820" w:type="dxa"/>
            <w:noWrap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1.人数：供应商有至少2名工作人员得3分，每多1人得2分，最高5分。</w:t>
            </w:r>
          </w:p>
          <w:p>
            <w:pPr>
              <w:pStyle w:val="2"/>
              <w:widowControl/>
              <w:spacing w:beforeAutospacing="0" w:afterAutospacing="0"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2.送货：明确1名送货人员得5分，送货人员持摩托车驾证或持小车驾证得5分。</w:t>
            </w:r>
          </w:p>
        </w:tc>
        <w:tc>
          <w:tcPr>
            <w:tcW w:w="759" w:type="dxa"/>
            <w:noWrap/>
          </w:tcPr>
          <w:p>
            <w:pPr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店面情况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820" w:type="dxa"/>
            <w:noWrap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1.有自有店面得5分。</w:t>
            </w:r>
          </w:p>
          <w:p>
            <w:pPr>
              <w:pStyle w:val="2"/>
              <w:widowControl/>
              <w:spacing w:beforeAutospacing="0" w:afterAutospacing="0" w:line="360" w:lineRule="auto"/>
              <w:jc w:val="both"/>
            </w:pPr>
            <w:r>
              <w:rPr>
                <w:rFonts w:hint="eastAsia" w:ascii="仿宋" w:hAnsi="仿宋" w:eastAsia="仿宋" w:cs="仿宋"/>
              </w:rPr>
              <w:t>2.店面整洁、品种齐全得5分。</w:t>
            </w:r>
          </w:p>
        </w:tc>
        <w:tc>
          <w:tcPr>
            <w:tcW w:w="759" w:type="dxa"/>
            <w:noWrap/>
          </w:tcPr>
          <w:p>
            <w:pPr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承诺部分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820" w:type="dxa"/>
            <w:noWrap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1.承诺在接单的过程中1小时内响应业主要求的得5分，否则不得分。</w:t>
            </w: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2.承诺接单后在1天内送达的得5分，2天内送达的得1分，超过2天不得分。</w:t>
            </w:r>
          </w:p>
        </w:tc>
        <w:tc>
          <w:tcPr>
            <w:tcW w:w="759" w:type="dxa"/>
            <w:noWrap/>
          </w:tcPr>
          <w:p>
            <w:pPr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报价部分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报价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4820" w:type="dxa"/>
            <w:noWrap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1.按投标人所投标类别报价全部最低得满分</w:t>
            </w: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2.当投标类别内单类报价非全部最低时，按常用办公用品平均价格从高到低排序，每单个办公用品获价格最低得3分，第二名得2分，第三名得1分。</w:t>
            </w:r>
          </w:p>
        </w:tc>
        <w:tc>
          <w:tcPr>
            <w:tcW w:w="759" w:type="dxa"/>
            <w:noWrap/>
          </w:tcPr>
          <w:p>
            <w:pPr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80D21"/>
    <w:rsid w:val="1DC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 w:line="240" w:lineRule="auto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2021-12-23T06:13:00Z</dcterms:created>
  <dc:creator>James</dc:creator>
  <cp:lastModifiedBy>James</cp:lastModifiedBy>
  <dcterms:modified xsi:type="dcterms:W3CDTF">2021-12-23T06:14:40Z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